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5306" w14:textId="620999FB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SOG   </w:t>
      </w:r>
      <w:r w:rsidR="00472B9D">
        <w:rPr>
          <w:rFonts w:ascii="Bookman Old Style" w:hAnsi="Bookman Old Style"/>
          <w:sz w:val="24"/>
          <w:szCs w:val="24"/>
        </w:rPr>
        <w:t>M</w:t>
      </w:r>
      <w:r w:rsidRPr="003F726C">
        <w:rPr>
          <w:rFonts w:ascii="Bookman Old Style" w:hAnsi="Bookman Old Style"/>
          <w:sz w:val="24"/>
          <w:szCs w:val="24"/>
        </w:rPr>
        <w:t>P</w:t>
      </w:r>
      <w:r w:rsidR="00EB48CA">
        <w:rPr>
          <w:rFonts w:ascii="Bookman Old Style" w:hAnsi="Bookman Old Style"/>
          <w:sz w:val="24"/>
          <w:szCs w:val="24"/>
        </w:rPr>
        <w:t>2</w:t>
      </w:r>
      <w:r w:rsidRPr="003F726C">
        <w:rPr>
          <w:rFonts w:ascii="Bookman Old Style" w:hAnsi="Bookman Old Style"/>
          <w:sz w:val="24"/>
          <w:szCs w:val="24"/>
        </w:rPr>
        <w:t xml:space="preserve"> </w:t>
      </w:r>
      <w:r w:rsidR="001B3856">
        <w:rPr>
          <w:rFonts w:ascii="Bookman Old Style" w:hAnsi="Bookman Old Style"/>
          <w:sz w:val="24"/>
          <w:szCs w:val="24"/>
        </w:rPr>
        <w:t>jour</w:t>
      </w:r>
      <w:r w:rsidR="00AA6E38">
        <w:rPr>
          <w:rFonts w:ascii="Bookman Old Style" w:hAnsi="Bookman Old Style"/>
          <w:sz w:val="24"/>
          <w:szCs w:val="24"/>
        </w:rPr>
        <w:t xml:space="preserve"> 20</w:t>
      </w:r>
      <w:r w:rsidR="00166BB0">
        <w:rPr>
          <w:rFonts w:ascii="Bookman Old Style" w:hAnsi="Bookman Old Style"/>
          <w:sz w:val="24"/>
          <w:szCs w:val="24"/>
        </w:rPr>
        <w:t>21</w:t>
      </w:r>
    </w:p>
    <w:p w14:paraId="2DAFD723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Durée : 2heures</w:t>
      </w:r>
    </w:p>
    <w:p w14:paraId="4DDD17E8" w14:textId="77777777" w:rsidR="00435185" w:rsidRPr="003F726C" w:rsidRDefault="00A669A2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Barème</w:t>
      </w:r>
      <w:r w:rsidR="00435185" w:rsidRPr="003F726C">
        <w:rPr>
          <w:rFonts w:ascii="Bookman Old Style" w:hAnsi="Bookman Old Style"/>
          <w:sz w:val="24"/>
          <w:szCs w:val="24"/>
        </w:rPr>
        <w:t> </w:t>
      </w:r>
      <w:r w:rsidR="009301E3" w:rsidRPr="003F726C">
        <w:rPr>
          <w:rFonts w:ascii="Bookman Old Style" w:hAnsi="Bookman Old Style"/>
          <w:sz w:val="24"/>
          <w:szCs w:val="24"/>
        </w:rPr>
        <w:t>: /</w:t>
      </w:r>
      <w:r w:rsidR="00435185" w:rsidRPr="003F726C">
        <w:rPr>
          <w:rFonts w:ascii="Bookman Old Style" w:hAnsi="Bookman Old Style"/>
          <w:sz w:val="24"/>
          <w:szCs w:val="24"/>
        </w:rPr>
        <w:t xml:space="preserve"> 20</w:t>
      </w:r>
      <w:r w:rsidRPr="003F726C">
        <w:rPr>
          <w:rFonts w:ascii="Bookman Old Style" w:hAnsi="Bookman Old Style"/>
          <w:sz w:val="24"/>
          <w:szCs w:val="24"/>
        </w:rPr>
        <w:t xml:space="preserve"> points</w:t>
      </w:r>
    </w:p>
    <w:p w14:paraId="35EAEFFB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Coef : 2</w:t>
      </w:r>
    </w:p>
    <w:p w14:paraId="11053BB7" w14:textId="77777777" w:rsidR="00EB48CA" w:rsidRDefault="00435185" w:rsidP="00683606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 </w:t>
      </w:r>
    </w:p>
    <w:p w14:paraId="10D0928E" w14:textId="77777777" w:rsidR="00683606" w:rsidRPr="00EB48CA" w:rsidRDefault="005C3AE4" w:rsidP="00683606">
      <w:pPr>
        <w:rPr>
          <w:rFonts w:ascii="Bookman Old Style" w:hAnsi="Bookman Old Style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« </w:t>
      </w:r>
      <w:r w:rsidR="00683606" w:rsidRPr="00EB48CA">
        <w:rPr>
          <w:rFonts w:ascii="Book Antiqua" w:hAnsi="Book Antiqua"/>
          <w:sz w:val="24"/>
          <w:szCs w:val="24"/>
        </w:rPr>
        <w:t>Le métier de </w:t>
      </w:r>
      <w:hyperlink r:id="rId5" w:history="1">
        <w:r w:rsidR="00683606" w:rsidRPr="00EB48CA">
          <w:rPr>
            <w:rStyle w:val="Lienhypertexte"/>
            <w:rFonts w:ascii="Book Antiqua" w:hAnsi="Book Antiqua"/>
            <w:color w:val="000000" w:themeColor="text1"/>
            <w:sz w:val="24"/>
            <w:szCs w:val="24"/>
            <w:u w:val="none"/>
          </w:rPr>
          <w:t>journaliste</w:t>
        </w:r>
      </w:hyperlink>
      <w:r w:rsidR="00683606" w:rsidRPr="00EB48CA">
        <w:rPr>
          <w:rFonts w:ascii="Book Antiqua" w:hAnsi="Book Antiqua"/>
          <w:sz w:val="24"/>
          <w:szCs w:val="24"/>
        </w:rPr>
        <w:t> ressemble assez à celui de couturier : de fil en aiguille, plus on avance sur un sujet, plus il change d'allure</w:t>
      </w:r>
      <w:r>
        <w:rPr>
          <w:rFonts w:ascii="Book Antiqua" w:hAnsi="Book Antiqua"/>
          <w:sz w:val="24"/>
          <w:szCs w:val="24"/>
        </w:rPr>
        <w:t> »</w:t>
      </w:r>
      <w:r w:rsidR="00683606" w:rsidRPr="00EB48CA">
        <w:rPr>
          <w:rFonts w:ascii="Book Antiqua" w:hAnsi="Book Antiqua"/>
          <w:sz w:val="24"/>
          <w:szCs w:val="24"/>
        </w:rPr>
        <w:t xml:space="preserve">. </w:t>
      </w:r>
    </w:p>
    <w:p w14:paraId="2C931878" w14:textId="77777777" w:rsidR="00435185" w:rsidRPr="00EB48CA" w:rsidRDefault="005C3AE4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Argumentez</w:t>
      </w:r>
      <w:r w:rsidR="00683606" w:rsidRPr="00EB48CA">
        <w:rPr>
          <w:rFonts w:ascii="Book Antiqua" w:hAnsi="Book Antiqua"/>
          <w:sz w:val="24"/>
          <w:szCs w:val="24"/>
        </w:rPr>
        <w:t xml:space="preserve"> cette asser</w:t>
      </w:r>
      <w:r w:rsidR="00EB48CA" w:rsidRPr="00EB48CA">
        <w:rPr>
          <w:rFonts w:ascii="Book Antiqua" w:hAnsi="Book Antiqua"/>
          <w:sz w:val="24"/>
          <w:szCs w:val="24"/>
        </w:rPr>
        <w:t xml:space="preserve">tion de </w:t>
      </w:r>
      <w:hyperlink r:id="rId6" w:tooltip="Citations Louis-Gilles Francoeur" w:history="1">
        <w:r w:rsidR="00683606" w:rsidRPr="00EB48CA">
          <w:rPr>
            <w:rStyle w:val="Lienhypertexte"/>
            <w:rFonts w:ascii="Book Antiqua" w:hAnsi="Book Antiqua"/>
            <w:b/>
            <w:bCs/>
            <w:i/>
            <w:iCs/>
            <w:color w:val="000000"/>
            <w:sz w:val="24"/>
            <w:szCs w:val="24"/>
            <w:shd w:val="clear" w:color="auto" w:fill="FFFFFF"/>
          </w:rPr>
          <w:t>Louis-Gilles Francoeur</w:t>
        </w:r>
      </w:hyperlink>
    </w:p>
    <w:sectPr w:rsidR="00435185" w:rsidRPr="00EB48CA" w:rsidSect="00175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5D0F"/>
    <w:multiLevelType w:val="hybridMultilevel"/>
    <w:tmpl w:val="8092CD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04BC"/>
    <w:multiLevelType w:val="hybridMultilevel"/>
    <w:tmpl w:val="E738CF9A"/>
    <w:lvl w:ilvl="0" w:tplc="71149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185"/>
    <w:rsid w:val="00026BEC"/>
    <w:rsid w:val="00166BB0"/>
    <w:rsid w:val="00175EE9"/>
    <w:rsid w:val="001B3856"/>
    <w:rsid w:val="00223F2F"/>
    <w:rsid w:val="00376A0D"/>
    <w:rsid w:val="003F726C"/>
    <w:rsid w:val="00432604"/>
    <w:rsid w:val="00435185"/>
    <w:rsid w:val="00472B9D"/>
    <w:rsid w:val="00527A52"/>
    <w:rsid w:val="005C3AE4"/>
    <w:rsid w:val="00601B06"/>
    <w:rsid w:val="00683606"/>
    <w:rsid w:val="009301E3"/>
    <w:rsid w:val="00A06BF4"/>
    <w:rsid w:val="00A669A2"/>
    <w:rsid w:val="00AA6E38"/>
    <w:rsid w:val="00AE1E93"/>
    <w:rsid w:val="00C47E4D"/>
    <w:rsid w:val="00EB48CA"/>
    <w:rsid w:val="00F1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D781F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518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72B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tation-celebre.leparisien.fr/auteur/louis-gilles-francoeur" TargetMode="External"/><Relationship Id="rId5" Type="http://schemas.openxmlformats.org/officeDocument/2006/relationships/hyperlink" Target="https://citation-celebre.leparisien.fr/citations/4395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5</cp:revision>
  <dcterms:created xsi:type="dcterms:W3CDTF">2019-09-10T10:30:00Z</dcterms:created>
  <dcterms:modified xsi:type="dcterms:W3CDTF">2021-09-20T17:01:00Z</dcterms:modified>
</cp:coreProperties>
</file>